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0187" w:rsidRPr="00BE0187" w:rsidRDefault="00BE0187" w:rsidP="0042462A">
      <w:pPr>
        <w:shd w:val="clear" w:color="auto" w:fill="FFFFFF"/>
        <w:rPr>
          <w:rFonts w:ascii="Arial" w:hAnsi="Arial" w:cs="Arial"/>
          <w:sz w:val="32"/>
          <w:szCs w:val="28"/>
        </w:rPr>
      </w:pPr>
      <w:r w:rsidRPr="00BE0187">
        <w:rPr>
          <w:rFonts w:ascii="Arial" w:hAnsi="Arial" w:cs="Arial"/>
          <w:sz w:val="32"/>
          <w:szCs w:val="28"/>
        </w:rPr>
        <w:t>Definición de deportes de cancha dividida</w:t>
      </w:r>
    </w:p>
    <w:p w:rsidR="0042462A" w:rsidRPr="0042462A" w:rsidRDefault="0042462A" w:rsidP="0042462A">
      <w:pPr>
        <w:shd w:val="clear" w:color="auto" w:fill="FFFFFF"/>
        <w:rPr>
          <w:rFonts w:ascii="Arial" w:eastAsia="Times New Roman" w:hAnsi="Arial" w:cs="Arial"/>
          <w:color w:val="222222"/>
          <w:sz w:val="24"/>
          <w:szCs w:val="24"/>
          <w:lang w:val="es-419" w:eastAsia="es-UY"/>
        </w:rPr>
      </w:pPr>
      <w:r w:rsidRPr="0042462A">
        <w:rPr>
          <w:rFonts w:ascii="Arial" w:hAnsi="Arial" w:cs="Arial"/>
          <w:sz w:val="24"/>
          <w:szCs w:val="24"/>
        </w:rPr>
        <w:br/>
      </w:r>
      <w:r w:rsidRPr="0042462A">
        <w:rPr>
          <w:rFonts w:ascii="Arial" w:eastAsia="Times New Roman" w:hAnsi="Arial" w:cs="Arial"/>
          <w:color w:val="222222"/>
          <w:sz w:val="24"/>
          <w:szCs w:val="24"/>
          <w:lang w:val="es-419" w:eastAsia="es-UY"/>
        </w:rPr>
        <w:t>1. Entendemos que los </w:t>
      </w:r>
      <w:r w:rsidRPr="00BE0187">
        <w:rPr>
          <w:rFonts w:ascii="Arial" w:eastAsia="Times New Roman" w:hAnsi="Arial" w:cs="Arial"/>
          <w:bCs/>
          <w:color w:val="222222"/>
          <w:sz w:val="28"/>
          <w:szCs w:val="24"/>
          <w:lang w:val="es-419" w:eastAsia="es-UY"/>
        </w:rPr>
        <w:t>juegos de cancha dividida</w:t>
      </w:r>
      <w:r w:rsidRPr="00BE0187">
        <w:rPr>
          <w:rFonts w:ascii="Arial" w:eastAsia="Times New Roman" w:hAnsi="Arial" w:cs="Arial"/>
          <w:color w:val="222222"/>
          <w:sz w:val="28"/>
          <w:szCs w:val="24"/>
          <w:lang w:val="es-419" w:eastAsia="es-UY"/>
        </w:rPr>
        <w:t> </w:t>
      </w:r>
      <w:r w:rsidRPr="0042462A">
        <w:rPr>
          <w:rFonts w:ascii="Arial" w:eastAsia="Times New Roman" w:hAnsi="Arial" w:cs="Arial"/>
          <w:color w:val="222222"/>
          <w:sz w:val="24"/>
          <w:szCs w:val="24"/>
          <w:lang w:val="es-419" w:eastAsia="es-UY"/>
        </w:rPr>
        <w:t>son aquellos que “se caracterizan porque los jugadores o bandos contrarios se sitúan frente a frente en espacios diferenciados y separados por una red (raya, cuerda o espacio muerto) con el objetivo de lanzar o golpear un móvil por encima de ésta, de forma que caiga o muera</w:t>
      </w:r>
    </w:p>
    <w:p w:rsidR="0042462A" w:rsidRPr="0042462A" w:rsidRDefault="0042462A">
      <w:pPr>
        <w:rPr>
          <w:rFonts w:ascii="Arial" w:hAnsi="Arial" w:cs="Arial"/>
          <w:color w:val="222222"/>
          <w:sz w:val="24"/>
          <w:szCs w:val="24"/>
          <w:shd w:val="clear" w:color="auto" w:fill="FFFFFF"/>
        </w:rPr>
      </w:pPr>
    </w:p>
    <w:p w:rsidR="00DA6FCD" w:rsidRPr="0042462A" w:rsidRDefault="0042462A">
      <w:pPr>
        <w:rPr>
          <w:rFonts w:ascii="Arial" w:hAnsi="Arial" w:cs="Arial"/>
          <w:color w:val="222222"/>
          <w:sz w:val="24"/>
          <w:szCs w:val="24"/>
          <w:shd w:val="clear" w:color="auto" w:fill="FFFFFF"/>
        </w:rPr>
      </w:pPr>
      <w:r w:rsidRPr="0042462A">
        <w:rPr>
          <w:rFonts w:ascii="Arial" w:hAnsi="Arial" w:cs="Arial"/>
          <w:color w:val="222222"/>
          <w:sz w:val="24"/>
          <w:szCs w:val="24"/>
          <w:shd w:val="clear" w:color="auto" w:fill="FFFFFF"/>
        </w:rPr>
        <w:t>2.    </w:t>
      </w:r>
      <w:r w:rsidRPr="00BE0187">
        <w:rPr>
          <w:rFonts w:ascii="Arial" w:hAnsi="Arial" w:cs="Arial"/>
          <w:bCs/>
          <w:color w:val="222222"/>
          <w:sz w:val="28"/>
          <w:szCs w:val="24"/>
          <w:shd w:val="clear" w:color="auto" w:fill="FFFFFF"/>
        </w:rPr>
        <w:t>Deportes de oposición</w:t>
      </w:r>
      <w:r w:rsidRPr="00BE0187">
        <w:rPr>
          <w:rStyle w:val="apple-converted-space"/>
          <w:rFonts w:ascii="Arial" w:hAnsi="Arial" w:cs="Arial"/>
          <w:color w:val="222222"/>
          <w:sz w:val="28"/>
          <w:szCs w:val="24"/>
          <w:shd w:val="clear" w:color="auto" w:fill="FFFFFF"/>
        </w:rPr>
        <w:t> </w:t>
      </w:r>
      <w:r w:rsidRPr="0042462A">
        <w:rPr>
          <w:rFonts w:ascii="Arial" w:hAnsi="Arial" w:cs="Arial"/>
          <w:color w:val="222222"/>
          <w:sz w:val="24"/>
          <w:szCs w:val="24"/>
          <w:shd w:val="clear" w:color="auto" w:fill="FFFFFF"/>
        </w:rPr>
        <w:t>(Hernández Moreno, 1994, p. 28-30). Los deportes de cancha dividida y de muro se conciben como deportes de adversario, es decir, en todos ellos encontramos uno, dos o más oponentes con intenciones opuestas y a los que se trata de vencer. Sin embargo, no siempre encontramos implícita la característica de cooperación con compañeros en el juego. Lógicamente, en tal caso, las acciones del equipo deben sincronizarse para la elaborar las conductas ofensivas y defensivas</w:t>
      </w:r>
    </w:p>
    <w:p w:rsidR="00BE0187" w:rsidRDefault="00BE0187">
      <w:pPr>
        <w:rPr>
          <w:rFonts w:ascii="Arial" w:hAnsi="Arial" w:cs="Arial"/>
          <w:color w:val="222222"/>
          <w:sz w:val="32"/>
          <w:szCs w:val="28"/>
          <w:shd w:val="clear" w:color="auto" w:fill="FFFFFF"/>
        </w:rPr>
      </w:pPr>
    </w:p>
    <w:p w:rsidR="0042462A" w:rsidRPr="00BE0187" w:rsidRDefault="00BE0187">
      <w:pPr>
        <w:rPr>
          <w:rFonts w:ascii="Arial" w:hAnsi="Arial" w:cs="Arial"/>
          <w:color w:val="222222"/>
          <w:sz w:val="32"/>
          <w:szCs w:val="28"/>
          <w:shd w:val="clear" w:color="auto" w:fill="FFFFFF"/>
        </w:rPr>
      </w:pPr>
      <w:r w:rsidRPr="00BE0187">
        <w:rPr>
          <w:rFonts w:ascii="Arial" w:hAnsi="Arial" w:cs="Arial"/>
          <w:color w:val="222222"/>
          <w:sz w:val="32"/>
          <w:szCs w:val="28"/>
          <w:shd w:val="clear" w:color="auto" w:fill="FFFFFF"/>
        </w:rPr>
        <w:t>Definición de deporte de invasión</w:t>
      </w:r>
    </w:p>
    <w:p w:rsidR="0042462A" w:rsidRPr="0042462A" w:rsidRDefault="0042462A">
      <w:pPr>
        <w:rPr>
          <w:rFonts w:ascii="Arial" w:hAnsi="Arial" w:cs="Arial"/>
          <w:color w:val="222222"/>
          <w:sz w:val="24"/>
          <w:szCs w:val="24"/>
          <w:shd w:val="clear" w:color="auto" w:fill="FFFFFF"/>
        </w:rPr>
      </w:pPr>
      <w:r w:rsidRPr="0042462A">
        <w:rPr>
          <w:rFonts w:ascii="Arial" w:hAnsi="Arial" w:cs="Arial"/>
          <w:color w:val="333333"/>
          <w:sz w:val="24"/>
          <w:szCs w:val="24"/>
          <w:shd w:val="clear" w:color="auto" w:fill="FFFFFF"/>
        </w:rPr>
        <w:t xml:space="preserve">Los </w:t>
      </w:r>
      <w:r w:rsidRPr="00BE0187">
        <w:rPr>
          <w:rFonts w:ascii="Arial" w:hAnsi="Arial" w:cs="Arial"/>
          <w:color w:val="333333"/>
          <w:sz w:val="28"/>
          <w:szCs w:val="24"/>
          <w:shd w:val="clear" w:color="auto" w:fill="FFFFFF"/>
        </w:rPr>
        <w:t xml:space="preserve">juegos deportivos de invasión </w:t>
      </w:r>
      <w:r w:rsidRPr="0042462A">
        <w:rPr>
          <w:rFonts w:ascii="Arial" w:hAnsi="Arial" w:cs="Arial"/>
          <w:color w:val="333333"/>
          <w:sz w:val="24"/>
          <w:szCs w:val="24"/>
          <w:shd w:val="clear" w:color="auto" w:fill="FFFFFF"/>
        </w:rPr>
        <w:t xml:space="preserve">son aquellos que enfrentan a dos equipos que tratan de invadir el terreno del adversario, para alcanzar la meta del contrincante con el móvil (aro, pelota, etc.) más veces que él, para lo que también será necesario defender la meta propia. </w:t>
      </w:r>
      <w:r w:rsidRPr="0042462A">
        <w:rPr>
          <w:rFonts w:ascii="Arial" w:hAnsi="Arial" w:cs="Arial"/>
          <w:color w:val="333333"/>
          <w:sz w:val="24"/>
          <w:szCs w:val="24"/>
        </w:rPr>
        <w:br/>
      </w:r>
    </w:p>
    <w:p w:rsidR="0042462A" w:rsidRDefault="0042462A">
      <w:pPr>
        <w:rPr>
          <w:rFonts w:ascii="Arial" w:hAnsi="Arial" w:cs="Arial"/>
          <w:color w:val="222222"/>
          <w:sz w:val="21"/>
          <w:szCs w:val="21"/>
          <w:shd w:val="clear" w:color="auto" w:fill="FFFFFF"/>
        </w:rPr>
      </w:pPr>
      <w:r w:rsidRPr="0042462A">
        <w:rPr>
          <w:rFonts w:ascii="Arial" w:hAnsi="Arial" w:cs="Arial"/>
          <w:b/>
          <w:bCs/>
          <w:color w:val="222222"/>
          <w:sz w:val="24"/>
          <w:szCs w:val="24"/>
          <w:shd w:val="clear" w:color="auto" w:fill="FFFFFF"/>
        </w:rPr>
        <w:t>Invasión</w:t>
      </w:r>
      <w:r w:rsidRPr="0042462A">
        <w:rPr>
          <w:rFonts w:ascii="Arial" w:hAnsi="Arial" w:cs="Arial"/>
          <w:color w:val="222222"/>
          <w:sz w:val="24"/>
          <w:szCs w:val="24"/>
          <w:shd w:val="clear" w:color="auto" w:fill="FFFFFF"/>
        </w:rPr>
        <w:t> De Cancha. Los juegos deportivos de </w:t>
      </w:r>
      <w:r w:rsidRPr="0042462A">
        <w:rPr>
          <w:rFonts w:ascii="Arial" w:hAnsi="Arial" w:cs="Arial"/>
          <w:b/>
          <w:bCs/>
          <w:color w:val="222222"/>
          <w:sz w:val="24"/>
          <w:szCs w:val="24"/>
          <w:shd w:val="clear" w:color="auto" w:fill="FFFFFF"/>
        </w:rPr>
        <w:t>invasión</w:t>
      </w:r>
      <w:r w:rsidRPr="0042462A">
        <w:rPr>
          <w:rFonts w:ascii="Arial" w:hAnsi="Arial" w:cs="Arial"/>
          <w:color w:val="222222"/>
          <w:sz w:val="24"/>
          <w:szCs w:val="24"/>
          <w:shd w:val="clear" w:color="auto" w:fill="FFFFFF"/>
        </w:rPr>
        <w:t> son aquellos que enfrentan a dos equipos que tratan de </w:t>
      </w:r>
      <w:r w:rsidRPr="0042462A">
        <w:rPr>
          <w:rFonts w:ascii="Arial" w:hAnsi="Arial" w:cs="Arial"/>
          <w:b/>
          <w:bCs/>
          <w:color w:val="222222"/>
          <w:sz w:val="24"/>
          <w:szCs w:val="24"/>
          <w:shd w:val="clear" w:color="auto" w:fill="FFFFFF"/>
        </w:rPr>
        <w:t>invadir</w:t>
      </w:r>
      <w:r w:rsidRPr="0042462A">
        <w:rPr>
          <w:rFonts w:ascii="Arial" w:hAnsi="Arial" w:cs="Arial"/>
          <w:color w:val="222222"/>
          <w:sz w:val="24"/>
          <w:szCs w:val="24"/>
          <w:shd w:val="clear" w:color="auto" w:fill="FFFFFF"/>
        </w:rPr>
        <w:t> el terreno del adversario, para alcanzar la meta del contrincante con el móvil más veces que él, para lo que también será necesario defender</w:t>
      </w:r>
      <w:r>
        <w:rPr>
          <w:rFonts w:ascii="Arial" w:hAnsi="Arial" w:cs="Arial"/>
          <w:color w:val="222222"/>
          <w:sz w:val="21"/>
          <w:szCs w:val="21"/>
          <w:shd w:val="clear" w:color="auto" w:fill="FFFFFF"/>
        </w:rPr>
        <w:t xml:space="preserve"> la meta propia.</w:t>
      </w:r>
    </w:p>
    <w:p w:rsidR="00BE0187" w:rsidRPr="00BE0187" w:rsidRDefault="00BE0187">
      <w:pPr>
        <w:rPr>
          <w:rFonts w:ascii="Arial" w:hAnsi="Arial" w:cs="Arial"/>
          <w:color w:val="222222"/>
          <w:sz w:val="24"/>
          <w:szCs w:val="24"/>
          <w:shd w:val="clear" w:color="auto" w:fill="FFFFFF"/>
        </w:rPr>
      </w:pPr>
    </w:p>
    <w:p w:rsidR="00BE0187" w:rsidRPr="00BE0187" w:rsidRDefault="00BE0187">
      <w:pPr>
        <w:rPr>
          <w:rFonts w:ascii="Arial" w:hAnsi="Arial" w:cs="Arial"/>
          <w:color w:val="222222"/>
          <w:sz w:val="24"/>
          <w:szCs w:val="24"/>
          <w:shd w:val="clear" w:color="auto" w:fill="FFFFFF"/>
        </w:rPr>
      </w:pPr>
      <w:r w:rsidRPr="00BE0187">
        <w:rPr>
          <w:rFonts w:ascii="Arial" w:hAnsi="Arial" w:cs="Arial"/>
          <w:color w:val="222222"/>
          <w:sz w:val="24"/>
          <w:szCs w:val="24"/>
          <w:shd w:val="clear" w:color="auto" w:fill="FFFFFF"/>
        </w:rPr>
        <w:t xml:space="preserve">Según las definiciones antes mencionadas </w:t>
      </w:r>
      <w:proofErr w:type="gramStart"/>
      <w:r w:rsidRPr="00BE0187">
        <w:rPr>
          <w:rFonts w:ascii="Arial" w:hAnsi="Arial" w:cs="Arial"/>
          <w:color w:val="222222"/>
          <w:sz w:val="24"/>
          <w:szCs w:val="24"/>
          <w:shd w:val="clear" w:color="auto" w:fill="FFFFFF"/>
        </w:rPr>
        <w:t>clasifique</w:t>
      </w:r>
      <w:proofErr w:type="gramEnd"/>
      <w:r w:rsidRPr="00BE0187">
        <w:rPr>
          <w:rFonts w:ascii="Arial" w:hAnsi="Arial" w:cs="Arial"/>
          <w:color w:val="222222"/>
          <w:sz w:val="24"/>
          <w:szCs w:val="24"/>
          <w:shd w:val="clear" w:color="auto" w:fill="FFFFFF"/>
        </w:rPr>
        <w:t xml:space="preserve"> los siguientes deportes como de invasión o de cancha dividida.</w:t>
      </w:r>
    </w:p>
    <w:tbl>
      <w:tblPr>
        <w:tblW w:w="0" w:type="auto"/>
        <w:tblInd w:w="-1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280"/>
        <w:gridCol w:w="2895"/>
        <w:gridCol w:w="2730"/>
      </w:tblGrid>
      <w:tr w:rsidR="00BE0187" w:rsidRPr="00BE0187" w:rsidTr="00BE0187">
        <w:tblPrEx>
          <w:tblCellMar>
            <w:top w:w="0" w:type="dxa"/>
            <w:bottom w:w="0" w:type="dxa"/>
          </w:tblCellMar>
        </w:tblPrEx>
        <w:trPr>
          <w:trHeight w:val="1875"/>
        </w:trPr>
        <w:tc>
          <w:tcPr>
            <w:tcW w:w="2280" w:type="dxa"/>
          </w:tcPr>
          <w:p w:rsidR="00BE0187" w:rsidRPr="00BE0187" w:rsidRDefault="00BE0187" w:rsidP="00BE0187">
            <w:pPr>
              <w:ind w:left="156"/>
              <w:rPr>
                <w:rFonts w:ascii="Arial" w:hAnsi="Arial" w:cs="Arial"/>
                <w:color w:val="222222"/>
                <w:sz w:val="24"/>
                <w:szCs w:val="24"/>
                <w:shd w:val="clear" w:color="auto" w:fill="FFFFFF"/>
              </w:rPr>
            </w:pPr>
          </w:p>
          <w:p w:rsidR="00BE0187" w:rsidRPr="00BE0187" w:rsidRDefault="00BE0187" w:rsidP="00BE0187">
            <w:pPr>
              <w:ind w:left="156"/>
              <w:rPr>
                <w:rFonts w:ascii="Arial" w:hAnsi="Arial" w:cs="Arial"/>
                <w:color w:val="222222"/>
                <w:sz w:val="24"/>
                <w:szCs w:val="24"/>
                <w:shd w:val="clear" w:color="auto" w:fill="FFFFFF"/>
              </w:rPr>
            </w:pPr>
            <w:r w:rsidRPr="00BE0187">
              <w:rPr>
                <w:rFonts w:ascii="Arial" w:hAnsi="Arial" w:cs="Arial"/>
                <w:color w:val="222222"/>
                <w:sz w:val="24"/>
                <w:szCs w:val="24"/>
                <w:shd w:val="clear" w:color="auto" w:fill="FFFFFF"/>
              </w:rPr>
              <w:t xml:space="preserve">Futbol, basquetbol, </w:t>
            </w:r>
          </w:p>
          <w:p w:rsidR="00BE0187" w:rsidRPr="00BE0187" w:rsidRDefault="00BE0187" w:rsidP="00BE0187">
            <w:pPr>
              <w:ind w:left="156"/>
              <w:rPr>
                <w:rFonts w:ascii="Arial" w:hAnsi="Arial" w:cs="Arial"/>
                <w:color w:val="222222"/>
                <w:sz w:val="24"/>
                <w:szCs w:val="24"/>
                <w:shd w:val="clear" w:color="auto" w:fill="FFFFFF"/>
              </w:rPr>
            </w:pPr>
            <w:r w:rsidRPr="00BE0187">
              <w:rPr>
                <w:rFonts w:ascii="Arial" w:hAnsi="Arial" w:cs="Arial"/>
                <w:color w:val="222222"/>
                <w:sz w:val="24"/>
                <w:szCs w:val="24"/>
                <w:shd w:val="clear" w:color="auto" w:fill="FFFFFF"/>
              </w:rPr>
              <w:t>voleibol, hándbol,</w:t>
            </w:r>
          </w:p>
          <w:p w:rsidR="00BE0187" w:rsidRPr="00BE0187" w:rsidRDefault="00BE0187" w:rsidP="00BE0187">
            <w:pPr>
              <w:ind w:left="156"/>
              <w:rPr>
                <w:rFonts w:ascii="Arial" w:hAnsi="Arial" w:cs="Arial"/>
                <w:color w:val="222222"/>
                <w:sz w:val="24"/>
                <w:szCs w:val="24"/>
                <w:shd w:val="clear" w:color="auto" w:fill="FFFFFF"/>
              </w:rPr>
            </w:pPr>
            <w:r w:rsidRPr="00BE0187">
              <w:rPr>
                <w:rFonts w:ascii="Arial" w:hAnsi="Arial" w:cs="Arial"/>
                <w:color w:val="222222"/>
                <w:sz w:val="24"/>
                <w:szCs w:val="24"/>
                <w:shd w:val="clear" w:color="auto" w:fill="FFFFFF"/>
              </w:rPr>
              <w:t xml:space="preserve"> ping </w:t>
            </w:r>
            <w:proofErr w:type="spellStart"/>
            <w:r w:rsidRPr="00BE0187">
              <w:rPr>
                <w:rFonts w:ascii="Arial" w:hAnsi="Arial" w:cs="Arial"/>
                <w:color w:val="222222"/>
                <w:sz w:val="24"/>
                <w:szCs w:val="24"/>
                <w:shd w:val="clear" w:color="auto" w:fill="FFFFFF"/>
              </w:rPr>
              <w:t>pong</w:t>
            </w:r>
            <w:proofErr w:type="spellEnd"/>
            <w:r w:rsidRPr="00BE0187">
              <w:rPr>
                <w:rFonts w:ascii="Arial" w:hAnsi="Arial" w:cs="Arial"/>
                <w:color w:val="222222"/>
                <w:sz w:val="24"/>
                <w:szCs w:val="24"/>
                <w:shd w:val="clear" w:color="auto" w:fill="FFFFFF"/>
              </w:rPr>
              <w:t>, frontón,</w:t>
            </w:r>
          </w:p>
          <w:p w:rsidR="00BE0187" w:rsidRPr="00BE0187" w:rsidRDefault="00BE0187" w:rsidP="00BE0187">
            <w:pPr>
              <w:ind w:left="156"/>
              <w:rPr>
                <w:rFonts w:ascii="Arial" w:hAnsi="Arial" w:cs="Arial"/>
                <w:color w:val="222222"/>
                <w:sz w:val="24"/>
                <w:szCs w:val="24"/>
                <w:shd w:val="clear" w:color="auto" w:fill="FFFFFF"/>
              </w:rPr>
            </w:pPr>
            <w:r w:rsidRPr="00BE0187">
              <w:rPr>
                <w:rFonts w:ascii="Arial" w:hAnsi="Arial" w:cs="Arial"/>
                <w:color w:val="222222"/>
                <w:sz w:val="24"/>
                <w:szCs w:val="24"/>
                <w:shd w:val="clear" w:color="auto" w:fill="FFFFFF"/>
              </w:rPr>
              <w:t xml:space="preserve"> tenis, rugby</w:t>
            </w:r>
          </w:p>
        </w:tc>
        <w:tc>
          <w:tcPr>
            <w:tcW w:w="2895" w:type="dxa"/>
          </w:tcPr>
          <w:p w:rsidR="00BE0187" w:rsidRPr="00BE0187" w:rsidRDefault="00BE0187">
            <w:pPr>
              <w:rPr>
                <w:rFonts w:ascii="Arial" w:hAnsi="Arial" w:cs="Arial"/>
                <w:color w:val="222222"/>
                <w:sz w:val="24"/>
                <w:szCs w:val="24"/>
                <w:shd w:val="clear" w:color="auto" w:fill="FFFFFF"/>
              </w:rPr>
            </w:pPr>
            <w:r w:rsidRPr="00BE0187">
              <w:rPr>
                <w:rFonts w:ascii="Arial" w:hAnsi="Arial" w:cs="Arial"/>
                <w:color w:val="222222"/>
                <w:sz w:val="24"/>
                <w:szCs w:val="24"/>
                <w:shd w:val="clear" w:color="auto" w:fill="FFFFFF"/>
              </w:rPr>
              <w:t>Cancha dividida</w:t>
            </w:r>
          </w:p>
          <w:p w:rsidR="00BE0187" w:rsidRPr="00BE0187" w:rsidRDefault="00BE0187" w:rsidP="00BE0187">
            <w:pPr>
              <w:ind w:left="156"/>
              <w:rPr>
                <w:rFonts w:ascii="Arial" w:hAnsi="Arial" w:cs="Arial"/>
                <w:color w:val="222222"/>
                <w:sz w:val="24"/>
                <w:szCs w:val="24"/>
                <w:shd w:val="clear" w:color="auto" w:fill="FFFFFF"/>
              </w:rPr>
            </w:pPr>
          </w:p>
        </w:tc>
        <w:tc>
          <w:tcPr>
            <w:tcW w:w="2730" w:type="dxa"/>
          </w:tcPr>
          <w:p w:rsidR="00BE0187" w:rsidRPr="00BE0187" w:rsidRDefault="00BE0187">
            <w:pPr>
              <w:rPr>
                <w:rFonts w:ascii="Arial" w:hAnsi="Arial" w:cs="Arial"/>
                <w:color w:val="222222"/>
                <w:sz w:val="24"/>
                <w:szCs w:val="24"/>
                <w:shd w:val="clear" w:color="auto" w:fill="FFFFFF"/>
              </w:rPr>
            </w:pPr>
            <w:r w:rsidRPr="00BE0187">
              <w:rPr>
                <w:rFonts w:ascii="Arial" w:hAnsi="Arial" w:cs="Arial"/>
                <w:color w:val="222222"/>
                <w:sz w:val="24"/>
                <w:szCs w:val="24"/>
                <w:shd w:val="clear" w:color="auto" w:fill="FFFFFF"/>
              </w:rPr>
              <w:t>Invasión</w:t>
            </w:r>
            <w:bookmarkStart w:id="0" w:name="_GoBack"/>
            <w:bookmarkEnd w:id="0"/>
          </w:p>
          <w:p w:rsidR="00BE0187" w:rsidRPr="00BE0187" w:rsidRDefault="00BE0187" w:rsidP="00BE0187">
            <w:pPr>
              <w:ind w:left="156"/>
              <w:rPr>
                <w:rFonts w:ascii="Arial" w:hAnsi="Arial" w:cs="Arial"/>
                <w:color w:val="222222"/>
                <w:sz w:val="24"/>
                <w:szCs w:val="24"/>
                <w:shd w:val="clear" w:color="auto" w:fill="FFFFFF"/>
              </w:rPr>
            </w:pPr>
          </w:p>
        </w:tc>
      </w:tr>
    </w:tbl>
    <w:p w:rsidR="00BE0187" w:rsidRPr="00BE0187" w:rsidRDefault="00BE0187" w:rsidP="00BE0187">
      <w:pPr>
        <w:rPr>
          <w:rFonts w:ascii="Arial" w:hAnsi="Arial" w:cs="Arial"/>
          <w:sz w:val="24"/>
          <w:szCs w:val="24"/>
        </w:rPr>
      </w:pPr>
    </w:p>
    <w:sectPr w:rsidR="00BE0187" w:rsidRPr="00BE018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462A"/>
    <w:rsid w:val="0042462A"/>
    <w:rsid w:val="00615A39"/>
    <w:rsid w:val="00BE0187"/>
    <w:rsid w:val="00DA6FCD"/>
  </w:rsids>
  <m:mathPr>
    <m:mathFont m:val="Cambria Math"/>
    <m:brkBin m:val="before"/>
    <m:brkBinSub m:val="--"/>
    <m:smallFrac m:val="0"/>
    <m:dispDef/>
    <m:lMargin m:val="0"/>
    <m:rMargin m:val="0"/>
    <m:defJc m:val="centerGroup"/>
    <m:wrapIndent m:val="1440"/>
    <m:intLim m:val="subSup"/>
    <m:naryLim m:val="undOvr"/>
  </m:mathPr>
  <w:themeFontLang w:val="es-U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319ACB-757E-4CD6-BCD8-4B198BEBA2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UY"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pple-converted-space">
    <w:name w:val="apple-converted-space"/>
    <w:basedOn w:val="Fuentedeprrafopredeter"/>
    <w:rsid w:val="0042462A"/>
  </w:style>
  <w:style w:type="character" w:styleId="Hipervnculo">
    <w:name w:val="Hyperlink"/>
    <w:basedOn w:val="Fuentedeprrafopredeter"/>
    <w:uiPriority w:val="99"/>
    <w:semiHidden/>
    <w:unhideWhenUsed/>
    <w:rsid w:val="0042462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1136860">
      <w:bodyDiv w:val="1"/>
      <w:marLeft w:val="0"/>
      <w:marRight w:val="0"/>
      <w:marTop w:val="0"/>
      <w:marBottom w:val="0"/>
      <w:divBdr>
        <w:top w:val="none" w:sz="0" w:space="0" w:color="auto"/>
        <w:left w:val="none" w:sz="0" w:space="0" w:color="auto"/>
        <w:bottom w:val="none" w:sz="0" w:space="0" w:color="auto"/>
        <w:right w:val="none" w:sz="0" w:space="0" w:color="auto"/>
      </w:divBdr>
      <w:divsChild>
        <w:div w:id="14732094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256</Words>
  <Characters>1414</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Diez</dc:creator>
  <cp:keywords/>
  <dc:description/>
  <cp:lastModifiedBy>Carlos Diez</cp:lastModifiedBy>
  <cp:revision>1</cp:revision>
  <dcterms:created xsi:type="dcterms:W3CDTF">2020-05-05T23:44:00Z</dcterms:created>
  <dcterms:modified xsi:type="dcterms:W3CDTF">2020-05-06T00:05:00Z</dcterms:modified>
</cp:coreProperties>
</file>